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after="0" w:line="240" w:lineRule="auto"/>
        <w:ind w:firstLine="708" w:left="708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sz w:val="28"/>
        </w:rPr>
        <w:t>Прокуратура Злынковского района информирует</w:t>
      </w:r>
    </w:p>
    <w:p w14:paraId="02000000">
      <w:pPr>
        <w:widowControl w:val="1"/>
        <w:spacing w:after="0" w:line="168" w:lineRule="atLeast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 </w:t>
      </w:r>
    </w:p>
    <w:tbl>
      <w:tblPr>
        <w:tblStyle w:val="Style_1"/>
        <w:tblW w:type="auto" w:w="0"/>
        <w:tblLayout w:type="fixed"/>
        <w:tblCellMar>
          <w:top w:type="dxa" w:w="15"/>
          <w:left w:type="dxa" w:w="15"/>
          <w:bottom w:type="dxa" w:w="15"/>
          <w:right w:type="dxa" w:w="15"/>
        </w:tblCellMar>
      </w:tblPr>
      <w:tblGrid>
        <w:gridCol w:w="200"/>
        <w:gridCol w:w="9158"/>
      </w:tblGrid>
      <w:tr>
        <w:tc>
          <w:tcPr>
            <w:tcW w:type="dxa" w:w="200"/>
            <w:tcMar>
              <w:top w:type="dxa" w:w="0"/>
              <w:left w:type="dxa" w:w="0"/>
              <w:bottom w:type="dxa" w:w="0"/>
              <w:right w:type="dxa" w:w="150"/>
            </w:tcMar>
          </w:tcPr>
          <w:p w14:paraId="03000000">
            <w:pPr>
              <w:widowControl w:val="1"/>
              <w:spacing w:after="0" w:line="168" w:lineRule="atLeast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9158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04000000">
            <w:pPr>
              <w:spacing w:after="0" w:before="0"/>
              <w:ind w:firstLine="0" w:left="0" w:right="0"/>
              <w:jc w:val="both"/>
              <w:rPr>
                <w:rFonts w:ascii="Times New Roman" w:hAnsi="Times New Roman"/>
                <w:b w:val="0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Минстрой России: представляется целесообразным осуществление управляющими многоквартирными домами организациями контроля качества воды</w:t>
            </w:r>
          </w:p>
        </w:tc>
      </w:tr>
    </w:tbl>
    <w:p w14:paraId="05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  <w:bookmarkStart w:id="1" w:name="_GoBack"/>
      <w:bookmarkEnd w:id="1"/>
    </w:p>
    <w:p w14:paraId="06000000">
      <w:pPr>
        <w:widowControl w:val="1"/>
        <w:spacing w:after="0" w:before="0"/>
        <w:ind w:firstLine="0" w:left="0" w:right="0"/>
        <w:jc w:val="both"/>
        <w:rPr>
          <w:rFonts w:ascii="Times New Roman" w:hAnsi="Times New Roman"/>
          <w:b w:val="0"/>
          <w:sz w:val="28"/>
        </w:rPr>
      </w:pPr>
    </w:p>
    <w:p w14:paraId="07000000">
      <w:pPr>
        <w:widowControl w:val="1"/>
        <w:spacing w:after="0" w:before="0"/>
        <w:ind w:firstLine="0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     </w:t>
      </w:r>
      <w:r>
        <w:rPr>
          <w:rFonts w:ascii="Times New Roman" w:hAnsi="Times New Roman"/>
          <w:b w:val="0"/>
          <w:sz w:val="28"/>
        </w:rPr>
        <w:t xml:space="preserve">  </w:t>
      </w:r>
      <w:r>
        <w:rPr>
          <w:rFonts w:ascii="Times New Roman" w:hAnsi="Times New Roman"/>
          <w:b w:val="0"/>
          <w:sz w:val="28"/>
        </w:rPr>
        <w:t>Отмечается, что производственный контроль качества воды, осуществляемый ресурсоснабжающими организациями, и контроль качества воды, осуществляемый управляющими организациями, должны осуществляться в различном порядке и с различной периодичностью.</w:t>
      </w:r>
    </w:p>
    <w:p w14:paraId="08000000">
      <w:pPr>
        <w:widowControl w:val="1"/>
        <w:spacing w:after="0" w:before="0"/>
        <w:ind w:firstLine="0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        Поскольку порядок контроля качества воды, проводимого управляющими организациями, недостаточно урегулирован Минстроем России, в настоящее время прорабатывается вопрос внесения изменений в Правила предоставления коммунальных услуг собственникам и пользователям помещений в многоквартирных домах и жилых домов и в Правила содержания общего имущества в многоквартирном доме.</w:t>
      </w:r>
    </w:p>
    <w:p w14:paraId="09000000">
      <w:pPr>
        <w:widowControl w:val="1"/>
        <w:spacing w:after="0" w:before="0"/>
        <w:ind w:firstLine="0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sz w:val="28"/>
        </w:rPr>
        <w:br/>
      </w:r>
    </w:p>
    <w:p w14:paraId="0A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Заместитель прокурора района                                                               С.В. Новик</w:t>
      </w:r>
    </w:p>
    <w:p w14:paraId="0B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0C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</w:p>
    <w:p w14:paraId="0D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</w:p>
    <w:p w14:paraId="0E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</w:p>
    <w:p w14:paraId="0F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</w:p>
    <w:p w14:paraId="10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</w:p>
    <w:p w14:paraId="11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</w:p>
    <w:p w14:paraId="12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</w:p>
    <w:p w14:paraId="13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</w:p>
    <w:p w14:paraId="14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</w:p>
    <w:p w14:paraId="15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toc 2"/>
    <w:next w:val="Style_2"/>
    <w:link w:val="Style_3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Default Paragraph Font"/>
    <w:link w:val="Style_6_ch"/>
  </w:style>
  <w:style w:styleId="Style_6_ch" w:type="character">
    <w:name w:val="Default Paragraph Font"/>
    <w:link w:val="Style_6"/>
  </w:style>
  <w:style w:styleId="Style_7" w:type="paragraph">
    <w:name w:val="toc 7"/>
    <w:next w:val="Style_2"/>
    <w:link w:val="Style_7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7_ch" w:type="character">
    <w:name w:val="toc 7"/>
    <w:link w:val="Style_7"/>
    <w:rPr>
      <w:rFonts w:ascii="XO Thames" w:hAnsi="XO Thames"/>
      <w:sz w:val="28"/>
    </w:rPr>
  </w:style>
  <w:style w:styleId="Style_8" w:type="paragraph">
    <w:name w:val="Endnote"/>
    <w:link w:val="Style_8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8_ch" w:type="character">
    <w:name w:val="Endnote"/>
    <w:link w:val="Style_8"/>
    <w:rPr>
      <w:rFonts w:ascii="XO Thames" w:hAnsi="XO Thames"/>
      <w:sz w:val="22"/>
    </w:rPr>
  </w:style>
  <w:style w:styleId="Style_9" w:type="paragraph">
    <w:name w:val="heading 3"/>
    <w:next w:val="Style_2"/>
    <w:link w:val="Style_9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9_ch" w:type="character">
    <w:name w:val="heading 3"/>
    <w:link w:val="Style_9"/>
    <w:rPr>
      <w:rFonts w:ascii="XO Thames" w:hAnsi="XO Thames"/>
      <w:b w:val="1"/>
      <w:sz w:val="26"/>
    </w:rPr>
  </w:style>
  <w:style w:styleId="Style_10" w:type="paragraph">
    <w:name w:val="toc 3"/>
    <w:next w:val="Style_2"/>
    <w:link w:val="Style_10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0_ch" w:type="character">
    <w:name w:val="toc 3"/>
    <w:link w:val="Style_10"/>
    <w:rPr>
      <w:rFonts w:ascii="XO Thames" w:hAnsi="XO Thames"/>
      <w:sz w:val="28"/>
    </w:rPr>
  </w:style>
  <w:style w:styleId="Style_11" w:type="paragraph">
    <w:name w:val="heading 5"/>
    <w:next w:val="Style_2"/>
    <w:link w:val="Style_11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1_ch" w:type="character">
    <w:name w:val="heading 5"/>
    <w:link w:val="Style_11"/>
    <w:rPr>
      <w:rFonts w:ascii="XO Thames" w:hAnsi="XO Thames"/>
      <w:b w:val="1"/>
      <w:sz w:val="22"/>
    </w:rPr>
  </w:style>
  <w:style w:styleId="Style_12" w:type="paragraph">
    <w:name w:val="heading 1"/>
    <w:next w:val="Style_2"/>
    <w:link w:val="Style_12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2_ch" w:type="character">
    <w:name w:val="heading 1"/>
    <w:link w:val="Style_12"/>
    <w:rPr>
      <w:rFonts w:ascii="XO Thames" w:hAnsi="XO Thames"/>
      <w:b w:val="1"/>
      <w:sz w:val="32"/>
    </w:rPr>
  </w:style>
  <w:style w:styleId="Style_13" w:type="paragraph">
    <w:name w:val="Hyperlink"/>
    <w:link w:val="Style_13_ch"/>
    <w:rPr>
      <w:color w:val="0000FF"/>
      <w:u w:val="single"/>
    </w:rPr>
  </w:style>
  <w:style w:styleId="Style_13_ch" w:type="character">
    <w:name w:val="Hyperlink"/>
    <w:link w:val="Style_13"/>
    <w:rPr>
      <w:color w:val="0000FF"/>
      <w:u w:val="single"/>
    </w:rPr>
  </w:style>
  <w:style w:styleId="Style_14" w:type="paragraph">
    <w:name w:val="Footnote"/>
    <w:link w:val="Style_14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4_ch" w:type="character">
    <w:name w:val="Footnote"/>
    <w:link w:val="Style_14"/>
    <w:rPr>
      <w:rFonts w:ascii="XO Thames" w:hAnsi="XO Thames"/>
      <w:sz w:val="22"/>
    </w:rPr>
  </w:style>
  <w:style w:styleId="Style_15" w:type="paragraph">
    <w:name w:val="toc 1"/>
    <w:next w:val="Style_2"/>
    <w:link w:val="Style_15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5_ch" w:type="character">
    <w:name w:val="toc 1"/>
    <w:link w:val="Style_15"/>
    <w:rPr>
      <w:rFonts w:ascii="XO Thames" w:hAnsi="XO Thames"/>
      <w:b w:val="1"/>
      <w:sz w:val="28"/>
    </w:rPr>
  </w:style>
  <w:style w:styleId="Style_16" w:type="paragraph">
    <w:name w:val="Header and Footer"/>
    <w:link w:val="Style_16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6_ch" w:type="character">
    <w:name w:val="Header and Footer"/>
    <w:link w:val="Style_16"/>
    <w:rPr>
      <w:rFonts w:ascii="XO Thames" w:hAnsi="XO Thames"/>
      <w:sz w:val="28"/>
    </w:rPr>
  </w:style>
  <w:style w:styleId="Style_17" w:type="paragraph">
    <w:name w:val="toc 9"/>
    <w:next w:val="Style_2"/>
    <w:link w:val="Style_17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7_ch" w:type="character">
    <w:name w:val="toc 9"/>
    <w:link w:val="Style_17"/>
    <w:rPr>
      <w:rFonts w:ascii="XO Thames" w:hAnsi="XO Thames"/>
      <w:sz w:val="28"/>
    </w:rPr>
  </w:style>
  <w:style w:styleId="Style_18" w:type="paragraph">
    <w:name w:val="toc 8"/>
    <w:next w:val="Style_2"/>
    <w:link w:val="Style_18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8_ch" w:type="character">
    <w:name w:val="toc 8"/>
    <w:link w:val="Style_18"/>
    <w:rPr>
      <w:rFonts w:ascii="XO Thames" w:hAnsi="XO Thames"/>
      <w:sz w:val="28"/>
    </w:rPr>
  </w:style>
  <w:style w:styleId="Style_19" w:type="paragraph">
    <w:name w:val="toc 5"/>
    <w:next w:val="Style_2"/>
    <w:link w:val="Style_19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19_ch" w:type="character">
    <w:name w:val="toc 5"/>
    <w:link w:val="Style_19"/>
    <w:rPr>
      <w:rFonts w:ascii="XO Thames" w:hAnsi="XO Thames"/>
      <w:sz w:val="28"/>
    </w:rPr>
  </w:style>
  <w:style w:styleId="Style_20" w:type="paragraph">
    <w:name w:val="Subtitle"/>
    <w:next w:val="Style_2"/>
    <w:link w:val="Style_20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0_ch" w:type="character">
    <w:name w:val="Subtitle"/>
    <w:link w:val="Style_20"/>
    <w:rPr>
      <w:rFonts w:ascii="XO Thames" w:hAnsi="XO Thames"/>
      <w:i w:val="1"/>
      <w:sz w:val="24"/>
    </w:rPr>
  </w:style>
  <w:style w:styleId="Style_21" w:type="paragraph">
    <w:name w:val="Title"/>
    <w:next w:val="Style_2"/>
    <w:link w:val="Style_21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1_ch" w:type="character">
    <w:name w:val="Title"/>
    <w:link w:val="Style_21"/>
    <w:rPr>
      <w:rFonts w:ascii="XO Thames" w:hAnsi="XO Thames"/>
      <w:b w:val="1"/>
      <w:caps w:val="1"/>
      <w:sz w:val="40"/>
    </w:rPr>
  </w:style>
  <w:style w:styleId="Style_22" w:type="paragraph">
    <w:name w:val="heading 4"/>
    <w:next w:val="Style_2"/>
    <w:link w:val="Style_22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2_ch" w:type="character">
    <w:name w:val="heading 4"/>
    <w:link w:val="Style_22"/>
    <w:rPr>
      <w:rFonts w:ascii="XO Thames" w:hAnsi="XO Thames"/>
      <w:b w:val="1"/>
      <w:sz w:val="24"/>
    </w:rPr>
  </w:style>
  <w:style w:styleId="Style_23" w:type="paragraph">
    <w:name w:val="heading 2"/>
    <w:next w:val="Style_2"/>
    <w:link w:val="Style_23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3_ch" w:type="character">
    <w:name w:val="heading 2"/>
    <w:link w:val="Style_23"/>
    <w:rPr>
      <w:rFonts w:ascii="XO Thames" w:hAnsi="XO Thames"/>
      <w:b w:val="1"/>
      <w:sz w:val="28"/>
    </w:rPr>
  </w:style>
  <w:style w:default="1" w:styleId="Style_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2023-05-17T06:02:00Z</dcterms:created>
  <dcterms:modified xsi:type="dcterms:W3CDTF">2026-08-13T08:00:15Z</dcterms:modified>
</cp:coreProperties>
</file>